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bookmarkStart w:colFirst="0" w:colLast="0" w:name="_gjdgxs" w:id="0"/>
      <w:bookmarkEnd w:id="0"/>
      <w:r w:rsidDel="00000000" w:rsidR="00000000" w:rsidRPr="00000000">
        <w:rPr>
          <w:rFonts w:ascii="Arial" w:cs="Arial" w:eastAsia="Arial" w:hAnsi="Arial"/>
          <w:b w:val="1"/>
          <w:sz w:val="24"/>
          <w:szCs w:val="24"/>
          <w:rtl w:val="0"/>
        </w:rPr>
        <w:t xml:space="preserve">PROGRAMA DE TRABAJO</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Continuar con las Juntas de Información en los Distritos, de acuerdo al siguiente calendario:</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SALUD – Enero, febrero y marzo</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EDUCATIVO – Abril, mayo y junio</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RELIGIOSO – Julio, agosto y septiembre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SECTOR EMPRESARIAL – Octubre, noviembre y diciembre.</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el primer trimestre</w:t>
      </w:r>
      <w:r w:rsidDel="00000000" w:rsidR="00000000" w:rsidRPr="00000000">
        <w:rPr>
          <w:rFonts w:ascii="Arial" w:cs="Arial" w:eastAsia="Arial" w:hAnsi="Arial"/>
          <w:sz w:val="24"/>
          <w:szCs w:val="24"/>
          <w:rtl w:val="0"/>
        </w:rPr>
        <w:t xml:space="preserve">, se sugiere hacer barrido de la zona de influencia de los Distritos (a través de los Grupos), de clínicas, sanatorios, hospitales, consultorios particulares, informando a todos los profesionales de ese Sector.</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mes de febrero, por ser el mes dedicado al C.C.C.P., se propone que cada Distrito realice una Entrevista a un Profesional del Sector Salud para que por sorteo pueda ser incluida en POTCASTS del área.</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mes de marzo se entregarán resultados del barrido de cada distrito del Sector Salud.</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el segundo trimestre,</w:t>
      </w:r>
      <w:r w:rsidDel="00000000" w:rsidR="00000000" w:rsidRPr="00000000">
        <w:rPr>
          <w:rFonts w:ascii="Arial" w:cs="Arial" w:eastAsia="Arial" w:hAnsi="Arial"/>
          <w:sz w:val="24"/>
          <w:szCs w:val="24"/>
          <w:rtl w:val="0"/>
        </w:rPr>
        <w:t xml:space="preserve"> se hará localizarán en el Maps las escuelas públicas y privadas de la zona de influencia del Distrito y se elegirán las más grandes para hacer juntas de información a este Sector.</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mes de mayo, el Comité de Plenitud nos brindará un Aula en la escuela elegida para llevar acabo el Aniversario de ese comité, por lo que se propone proyectar la historia del CCCP a los Alcohólicos, en dicha aula.</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el tercer trimestre, </w:t>
      </w:r>
      <w:r w:rsidDel="00000000" w:rsidR="00000000" w:rsidRPr="00000000">
        <w:rPr>
          <w:rFonts w:ascii="Arial" w:cs="Arial" w:eastAsia="Arial" w:hAnsi="Arial"/>
          <w:sz w:val="24"/>
          <w:szCs w:val="24"/>
          <w:rtl w:val="0"/>
        </w:rPr>
        <w:t xml:space="preserve">si están de acuerdo, este trimestre se contactará a los Ministros Religiosos --Sacerdotes, Diáconos, Pastores, Obispos, etc.—y, se organizará un Desayuno a Profesionales como Área.</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caso de ser aprobado este evento, se propondrá la fecha y el presupuesto para llevarlo a cabo.</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En el 4º. Trimestre, </w:t>
      </w:r>
      <w:r w:rsidDel="00000000" w:rsidR="00000000" w:rsidRPr="00000000">
        <w:rPr>
          <w:rFonts w:ascii="Arial" w:cs="Arial" w:eastAsia="Arial" w:hAnsi="Arial"/>
          <w:sz w:val="24"/>
          <w:szCs w:val="24"/>
          <w:rtl w:val="0"/>
        </w:rPr>
        <w:t xml:space="preserve">Apoyo al Evento de la Región Centro Oriente, Foro a Profesionales, nosotros invitaremos principalmente al Sector Empresarial.</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